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10" w:rsidRPr="000F3B53" w:rsidRDefault="000F3B53">
      <w:pPr>
        <w:rPr>
          <w:lang w:val="en-US"/>
        </w:rPr>
      </w:pPr>
      <w:proofErr w:type="spellStart"/>
      <w:r>
        <w:t>The</w:t>
      </w:r>
      <w:proofErr w:type="spellEnd"/>
      <w:r>
        <w:t xml:space="preserve"> “</w:t>
      </w:r>
      <w:r w:rsidRPr="000F3B53">
        <w:t>Sistema de Almacenamiento y Servicios Informáticos Biomédicos Avanzados</w:t>
      </w:r>
      <w:r>
        <w:t>” (</w:t>
      </w:r>
      <w:r w:rsidRPr="000F3B53">
        <w:t>SASIBA</w:t>
      </w:r>
      <w:r>
        <w:t>,</w:t>
      </w:r>
      <w:r w:rsidRPr="000F3B53">
        <w:t xml:space="preserve"> FONDEQUIP EQM 140119)</w:t>
      </w:r>
      <w:r>
        <w:t xml:space="preserve"> </w:t>
      </w:r>
      <w:proofErr w:type="spellStart"/>
      <w:r>
        <w:t>provides</w:t>
      </w:r>
      <w:proofErr w:type="spellEnd"/>
      <w:r>
        <w:t xml:space="preserve"> </w:t>
      </w:r>
      <w:r w:rsidR="00616B8F">
        <w:rPr>
          <w:lang w:val="en-US"/>
        </w:rPr>
        <w:t>high speed data s</w:t>
      </w:r>
      <w:r w:rsidRPr="000F3B53">
        <w:rPr>
          <w:lang w:val="en-US"/>
        </w:rPr>
        <w:t>torage capabilities hosted at t</w:t>
      </w:r>
      <w:r>
        <w:rPr>
          <w:lang w:val="en-US"/>
        </w:rPr>
        <w:t>he University main data center</w:t>
      </w:r>
      <w:r w:rsidRPr="000F3B53">
        <w:t xml:space="preserve">. </w:t>
      </w:r>
      <w:r w:rsidRPr="000F3B53">
        <w:rPr>
          <w:lang w:val="en-US"/>
        </w:rPr>
        <w:t>Storage cap</w:t>
      </w:r>
      <w:r>
        <w:rPr>
          <w:lang w:val="en-US"/>
        </w:rPr>
        <w:t>ability available at SASIBA is</w:t>
      </w:r>
      <w:r w:rsidRPr="000F3B53">
        <w:rPr>
          <w:lang w:val="en-US"/>
        </w:rPr>
        <w:t xml:space="preserve"> </w:t>
      </w:r>
      <w:r>
        <w:rPr>
          <w:lang w:val="en-US"/>
        </w:rPr>
        <w:t>230</w:t>
      </w:r>
      <w:r w:rsidRPr="000F3B53">
        <w:rPr>
          <w:lang w:val="en-US"/>
        </w:rPr>
        <w:t xml:space="preserve"> TB (</w:t>
      </w:r>
      <w:r>
        <w:rPr>
          <w:lang w:val="en-US"/>
        </w:rPr>
        <w:t>to users</w:t>
      </w:r>
      <w:r w:rsidRPr="000F3B53">
        <w:rPr>
          <w:lang w:val="en-US"/>
        </w:rPr>
        <w:t>), with a SAN unit scalable up to 1 PB</w:t>
      </w:r>
      <w:r w:rsidR="00616B8F">
        <w:rPr>
          <w:lang w:val="en-US"/>
        </w:rPr>
        <w:t xml:space="preserve"> (Dell </w:t>
      </w:r>
      <w:proofErr w:type="spellStart"/>
      <w:r w:rsidR="00616B8F">
        <w:rPr>
          <w:lang w:val="en-US"/>
        </w:rPr>
        <w:t>Compellent</w:t>
      </w:r>
      <w:proofErr w:type="spellEnd"/>
      <w:r w:rsidR="00616B8F">
        <w:rPr>
          <w:lang w:val="en-US"/>
        </w:rPr>
        <w:t xml:space="preserve"> SC4020)</w:t>
      </w:r>
      <w:r w:rsidRPr="000F3B53">
        <w:rPr>
          <w:lang w:val="en-US"/>
        </w:rPr>
        <w:t xml:space="preserve">, and a NAS unit </w:t>
      </w:r>
      <w:r w:rsidR="00616B8F">
        <w:rPr>
          <w:lang w:val="en-US"/>
        </w:rPr>
        <w:t xml:space="preserve">(Dell </w:t>
      </w:r>
      <w:proofErr w:type="spellStart"/>
      <w:r w:rsidR="00616B8F">
        <w:rPr>
          <w:lang w:val="en-US"/>
        </w:rPr>
        <w:t>Compellent</w:t>
      </w:r>
      <w:proofErr w:type="spellEnd"/>
      <w:r w:rsidR="00616B8F">
        <w:rPr>
          <w:lang w:val="en-US"/>
        </w:rPr>
        <w:t xml:space="preserve"> FS8600) </w:t>
      </w:r>
      <w:r w:rsidRPr="000F3B53">
        <w:rPr>
          <w:lang w:val="en-US"/>
        </w:rPr>
        <w:t xml:space="preserve">to allow data access from desktop PCs using SAMBA/NFS (Windows / </w:t>
      </w:r>
      <w:r>
        <w:rPr>
          <w:lang w:val="en-US"/>
        </w:rPr>
        <w:t xml:space="preserve">Mac / </w:t>
      </w:r>
      <w:r w:rsidRPr="000F3B53">
        <w:rPr>
          <w:lang w:val="en-US"/>
        </w:rPr>
        <w:t xml:space="preserve">Linux), and a cluster of 3 general use servers </w:t>
      </w:r>
      <w:r w:rsidR="00616B8F">
        <w:rPr>
          <w:lang w:val="en-US"/>
        </w:rPr>
        <w:t xml:space="preserve">(Dell PowerEdge R630) </w:t>
      </w:r>
      <w:r w:rsidRPr="000F3B53">
        <w:rPr>
          <w:lang w:val="en-US"/>
        </w:rPr>
        <w:t xml:space="preserve">available in a TIER-2 like data center facility with 12x6 on site engineer monitoring and 24/7 automatic alarms. Interconnection to SASIBA </w:t>
      </w:r>
      <w:r>
        <w:rPr>
          <w:lang w:val="en-US"/>
        </w:rPr>
        <w:t>from the Faculty of Medicine</w:t>
      </w:r>
      <w:r w:rsidRPr="000F3B53">
        <w:rPr>
          <w:lang w:val="en-US"/>
        </w:rPr>
        <w:t xml:space="preserve"> is provided by a 330 Mb/s (</w:t>
      </w:r>
      <w:r>
        <w:rPr>
          <w:lang w:val="en-US"/>
        </w:rPr>
        <w:t>standard</w:t>
      </w:r>
      <w:r w:rsidRPr="000F3B53">
        <w:rPr>
          <w:lang w:val="en-US"/>
        </w:rPr>
        <w:t xml:space="preserve">) </w:t>
      </w:r>
      <w:r>
        <w:rPr>
          <w:lang w:val="en-US"/>
        </w:rPr>
        <w:t xml:space="preserve">and/or a </w:t>
      </w:r>
      <w:r w:rsidRPr="000F3B53">
        <w:rPr>
          <w:lang w:val="en-US"/>
        </w:rPr>
        <w:t xml:space="preserve">10 </w:t>
      </w:r>
      <w:proofErr w:type="spellStart"/>
      <w:r w:rsidRPr="000F3B53">
        <w:rPr>
          <w:lang w:val="en-US"/>
        </w:rPr>
        <w:t>Gbit</w:t>
      </w:r>
      <w:proofErr w:type="spellEnd"/>
      <w:r w:rsidRPr="000F3B53">
        <w:rPr>
          <w:lang w:val="en-US"/>
        </w:rPr>
        <w:t>/s dedicated high-speed link available through the U-Chile network</w:t>
      </w:r>
      <w:r>
        <w:rPr>
          <w:lang w:val="en-US"/>
        </w:rPr>
        <w:t xml:space="preserve"> (special equipment may be needed for certain buildings</w:t>
      </w:r>
      <w:r w:rsidR="00E83C0C">
        <w:rPr>
          <w:lang w:val="en-US"/>
        </w:rPr>
        <w:t xml:space="preserve"> to use the 10 </w:t>
      </w:r>
      <w:proofErr w:type="spellStart"/>
      <w:r w:rsidR="00E83C0C">
        <w:rPr>
          <w:lang w:val="en-US"/>
        </w:rPr>
        <w:t>Gbit</w:t>
      </w:r>
      <w:proofErr w:type="spellEnd"/>
      <w:r w:rsidR="00E83C0C">
        <w:rPr>
          <w:lang w:val="en-US"/>
        </w:rPr>
        <w:t>/s network</w:t>
      </w:r>
      <w:bookmarkStart w:id="0" w:name="_GoBack"/>
      <w:bookmarkEnd w:id="0"/>
      <w:r>
        <w:rPr>
          <w:lang w:val="en-US"/>
        </w:rPr>
        <w:t>)</w:t>
      </w:r>
      <w:r w:rsidRPr="000F3B53">
        <w:rPr>
          <w:lang w:val="en-US"/>
        </w:rPr>
        <w:t>.</w:t>
      </w:r>
    </w:p>
    <w:sectPr w:rsidR="00FA7D10" w:rsidRPr="000F3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53"/>
    <w:rsid w:val="000F3B53"/>
    <w:rsid w:val="00616B8F"/>
    <w:rsid w:val="00E83C0C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7E1"/>
  <w15:chartTrackingRefBased/>
  <w15:docId w15:val="{2B940FB8-4CFB-4029-B644-2280F2F2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Cerda</dc:creator>
  <cp:keywords/>
  <dc:description/>
  <cp:lastModifiedBy>Mauricio Cerda</cp:lastModifiedBy>
  <cp:revision>3</cp:revision>
  <dcterms:created xsi:type="dcterms:W3CDTF">2017-07-04T20:48:00Z</dcterms:created>
  <dcterms:modified xsi:type="dcterms:W3CDTF">2017-07-05T14:15:00Z</dcterms:modified>
</cp:coreProperties>
</file>